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077" w:rsidRPr="004C0FB6" w:rsidRDefault="00C57E4B" w:rsidP="00C57E4B">
      <w:pPr>
        <w:pStyle w:val="a3"/>
        <w:rPr>
          <w:rFonts w:asciiTheme="majorBidi" w:hAnsiTheme="majorBidi" w:cstheme="majorBidi"/>
          <w:b/>
          <w:bCs/>
        </w:rPr>
      </w:pPr>
      <w:r w:rsidRPr="004C0FB6">
        <w:rPr>
          <w:rFonts w:asciiTheme="majorBidi" w:hAnsiTheme="majorBidi" w:cstheme="majorBidi"/>
          <w:b/>
          <w:bCs/>
        </w:rPr>
        <w:t>The Joints</w:t>
      </w:r>
    </w:p>
    <w:p w:rsidR="00C57E4B" w:rsidRPr="00B47C6E" w:rsidRDefault="008D0F20" w:rsidP="00C57E4B">
      <w:pPr>
        <w:pStyle w:val="a4"/>
        <w:rPr>
          <w:rFonts w:asciiTheme="majorBidi" w:hAnsiTheme="majorBidi" w:cstheme="majorBidi"/>
        </w:rPr>
      </w:pPr>
      <w:r w:rsidRPr="00B47C6E">
        <w:rPr>
          <w:rFonts w:asciiTheme="majorBidi" w:hAnsiTheme="majorBidi" w:cstheme="majorBidi"/>
        </w:rPr>
        <w:t xml:space="preserve">    </w:t>
      </w:r>
      <w:r w:rsidR="00C57E4B" w:rsidRPr="00B47C6E">
        <w:rPr>
          <w:rFonts w:asciiTheme="majorBidi" w:hAnsiTheme="majorBidi" w:cstheme="majorBidi"/>
        </w:rPr>
        <w:t>An a</w:t>
      </w:r>
      <w:r w:rsidRPr="00B47C6E">
        <w:rPr>
          <w:rFonts w:asciiTheme="majorBidi" w:hAnsiTheme="majorBidi" w:cstheme="majorBidi"/>
        </w:rPr>
        <w:t xml:space="preserve">rticulation, or joints, is an </w:t>
      </w:r>
      <w:r w:rsidR="00C57E4B" w:rsidRPr="00B47C6E">
        <w:rPr>
          <w:rFonts w:asciiTheme="majorBidi" w:hAnsiTheme="majorBidi" w:cstheme="majorBidi"/>
        </w:rPr>
        <w:t xml:space="preserve"> area or junction or union between two or more bones.</w:t>
      </w:r>
    </w:p>
    <w:p w:rsidR="00C57E4B" w:rsidRPr="00B47C6E" w:rsidRDefault="00C57E4B" w:rsidP="00C57E4B">
      <w:pPr>
        <w:rPr>
          <w:rFonts w:asciiTheme="majorBidi" w:hAnsiTheme="majorBidi" w:cstheme="majorBidi"/>
          <w:b/>
          <w:bCs/>
          <w:sz w:val="32"/>
          <w:szCs w:val="32"/>
        </w:rPr>
      </w:pPr>
      <w:r w:rsidRPr="00B47C6E">
        <w:rPr>
          <w:rFonts w:asciiTheme="majorBidi" w:hAnsiTheme="majorBidi" w:cstheme="majorBidi"/>
          <w:b/>
          <w:bCs/>
          <w:sz w:val="32"/>
          <w:szCs w:val="32"/>
        </w:rPr>
        <w:t>Kinds of joints:</w:t>
      </w:r>
    </w:p>
    <w:p w:rsidR="00C57E4B" w:rsidRPr="00B47C6E" w:rsidRDefault="008D0F20" w:rsidP="00C57E4B">
      <w:pPr>
        <w:rPr>
          <w:rFonts w:asciiTheme="majorBidi" w:hAnsiTheme="majorBidi" w:cstheme="majorBidi"/>
          <w:sz w:val="28"/>
          <w:szCs w:val="28"/>
        </w:rPr>
      </w:pPr>
      <w:r w:rsidRPr="00B47C6E">
        <w:rPr>
          <w:rFonts w:asciiTheme="majorBidi" w:hAnsiTheme="majorBidi" w:cstheme="majorBidi"/>
          <w:sz w:val="28"/>
          <w:szCs w:val="28"/>
        </w:rPr>
        <w:t xml:space="preserve">   </w:t>
      </w:r>
      <w:r w:rsidR="00C57E4B" w:rsidRPr="00B47C6E">
        <w:rPr>
          <w:rFonts w:asciiTheme="majorBidi" w:hAnsiTheme="majorBidi" w:cstheme="majorBidi"/>
          <w:sz w:val="28"/>
          <w:szCs w:val="28"/>
        </w:rPr>
        <w:t>Joints are classified into three main groups on the basis of the degree of movement permitted:</w:t>
      </w:r>
    </w:p>
    <w:p w:rsidR="00C57E4B" w:rsidRPr="00B47C6E" w:rsidRDefault="00C57E4B" w:rsidP="00C57E4B">
      <w:pPr>
        <w:pStyle w:val="a5"/>
        <w:numPr>
          <w:ilvl w:val="0"/>
          <w:numId w:val="1"/>
        </w:numPr>
        <w:rPr>
          <w:rFonts w:asciiTheme="majorBidi" w:hAnsiTheme="majorBidi" w:cstheme="majorBidi"/>
          <w:sz w:val="28"/>
          <w:szCs w:val="28"/>
        </w:rPr>
      </w:pPr>
      <w:bookmarkStart w:id="0" w:name="_GoBack"/>
      <w:r w:rsidRPr="00B47C6E">
        <w:rPr>
          <w:rFonts w:asciiTheme="majorBidi" w:hAnsiTheme="majorBidi" w:cstheme="majorBidi"/>
          <w:b/>
          <w:bCs/>
          <w:sz w:val="28"/>
          <w:szCs w:val="28"/>
        </w:rPr>
        <w:t>Synarthrosis</w:t>
      </w:r>
      <w:r w:rsidRPr="00B47C6E">
        <w:rPr>
          <w:rFonts w:asciiTheme="majorBidi" w:hAnsiTheme="majorBidi" w:cstheme="majorBidi"/>
          <w:sz w:val="28"/>
          <w:szCs w:val="28"/>
        </w:rPr>
        <w:t xml:space="preserve">, </w:t>
      </w:r>
      <w:bookmarkEnd w:id="0"/>
      <w:r w:rsidRPr="00B47C6E">
        <w:rPr>
          <w:rFonts w:asciiTheme="majorBidi" w:hAnsiTheme="majorBidi" w:cstheme="majorBidi"/>
          <w:sz w:val="28"/>
          <w:szCs w:val="28"/>
        </w:rPr>
        <w:t xml:space="preserve">an immovable joint. The bones in this type of joint are usually held together by </w:t>
      </w:r>
      <w:r w:rsidR="000E1DC7" w:rsidRPr="00B47C6E">
        <w:rPr>
          <w:rFonts w:asciiTheme="majorBidi" w:hAnsiTheme="majorBidi" w:cstheme="majorBidi"/>
          <w:sz w:val="28"/>
          <w:szCs w:val="28"/>
        </w:rPr>
        <w:t>fibrous connective tissue. An example is the sutire between the bones of the skull.</w:t>
      </w:r>
    </w:p>
    <w:p w:rsidR="000E1DC7" w:rsidRPr="00B47C6E" w:rsidRDefault="000E1DC7" w:rsidP="00C57E4B">
      <w:pPr>
        <w:pStyle w:val="a5"/>
        <w:numPr>
          <w:ilvl w:val="0"/>
          <w:numId w:val="1"/>
        </w:numPr>
        <w:rPr>
          <w:rFonts w:asciiTheme="majorBidi" w:hAnsiTheme="majorBidi" w:cstheme="majorBidi"/>
          <w:sz w:val="28"/>
          <w:szCs w:val="28"/>
        </w:rPr>
      </w:pPr>
      <w:r w:rsidRPr="00B47C6E">
        <w:rPr>
          <w:rFonts w:asciiTheme="majorBidi" w:hAnsiTheme="majorBidi" w:cstheme="majorBidi"/>
          <w:b/>
          <w:bCs/>
          <w:sz w:val="28"/>
          <w:szCs w:val="28"/>
        </w:rPr>
        <w:t>Amphiarthrosis</w:t>
      </w:r>
      <w:r w:rsidRPr="00B47C6E">
        <w:rPr>
          <w:rFonts w:asciiTheme="majorBidi" w:hAnsiTheme="majorBidi" w:cstheme="majorBidi"/>
          <w:sz w:val="28"/>
          <w:szCs w:val="28"/>
        </w:rPr>
        <w:t>, a slightly movable joint. The bones in this type of joint are usually connected by cartilage. Examples are the joint between the pubic bones of the pelvis and the joint between the bodies of the vertebrae of the spine.</w:t>
      </w:r>
    </w:p>
    <w:p w:rsidR="000E1DC7" w:rsidRPr="00B47C6E" w:rsidRDefault="000E1DC7" w:rsidP="000E1DC7">
      <w:pPr>
        <w:pStyle w:val="a5"/>
        <w:numPr>
          <w:ilvl w:val="0"/>
          <w:numId w:val="1"/>
        </w:numPr>
        <w:rPr>
          <w:rFonts w:asciiTheme="majorBidi" w:hAnsiTheme="majorBidi" w:cstheme="majorBidi"/>
          <w:sz w:val="28"/>
          <w:szCs w:val="28"/>
        </w:rPr>
      </w:pPr>
      <w:r w:rsidRPr="00B47C6E">
        <w:rPr>
          <w:rFonts w:asciiTheme="majorBidi" w:hAnsiTheme="majorBidi" w:cstheme="majorBidi"/>
          <w:b/>
          <w:bCs/>
          <w:sz w:val="28"/>
          <w:szCs w:val="28"/>
        </w:rPr>
        <w:t>Diarthrosis,</w:t>
      </w:r>
      <w:r w:rsidR="008D0F20" w:rsidRPr="00B47C6E">
        <w:rPr>
          <w:rFonts w:asciiTheme="majorBidi" w:hAnsiTheme="majorBidi" w:cstheme="majorBidi"/>
          <w:sz w:val="28"/>
          <w:szCs w:val="28"/>
        </w:rPr>
        <w:t xml:space="preserve"> a</w:t>
      </w:r>
      <w:r w:rsidRPr="00B47C6E">
        <w:rPr>
          <w:rFonts w:asciiTheme="majorBidi" w:hAnsiTheme="majorBidi" w:cstheme="majorBidi"/>
          <w:sz w:val="28"/>
          <w:szCs w:val="28"/>
        </w:rPr>
        <w:t xml:space="preserve"> freely movable joint. The bones in this type of joint have a space between them, the joint cavity. This is filled with a fluid called “ </w:t>
      </w:r>
      <w:r w:rsidRPr="00B47C6E">
        <w:rPr>
          <w:rFonts w:asciiTheme="majorBidi" w:hAnsiTheme="majorBidi" w:cstheme="majorBidi"/>
          <w:b/>
          <w:bCs/>
          <w:sz w:val="28"/>
          <w:szCs w:val="28"/>
        </w:rPr>
        <w:t>synovial fluid”</w:t>
      </w:r>
      <w:r w:rsidRPr="00B47C6E">
        <w:rPr>
          <w:rFonts w:asciiTheme="majorBidi" w:hAnsiTheme="majorBidi" w:cstheme="majorBidi"/>
          <w:sz w:val="28"/>
          <w:szCs w:val="28"/>
        </w:rPr>
        <w:t xml:space="preserve"> so these joint are called “ </w:t>
      </w:r>
      <w:r w:rsidRPr="00B47C6E">
        <w:rPr>
          <w:rFonts w:asciiTheme="majorBidi" w:hAnsiTheme="majorBidi" w:cstheme="majorBidi"/>
          <w:b/>
          <w:bCs/>
          <w:sz w:val="28"/>
          <w:szCs w:val="28"/>
        </w:rPr>
        <w:t>synovial joints”.</w:t>
      </w:r>
      <w:r w:rsidRPr="00B47C6E">
        <w:rPr>
          <w:rFonts w:asciiTheme="majorBidi" w:hAnsiTheme="majorBidi" w:cstheme="majorBidi"/>
          <w:sz w:val="28"/>
          <w:szCs w:val="28"/>
        </w:rPr>
        <w:t xml:space="preserve"> Most joints of the skeleton are synovial joints.</w:t>
      </w:r>
    </w:p>
    <w:p w:rsidR="0034673F" w:rsidRPr="00B47C6E" w:rsidRDefault="0034673F" w:rsidP="0034673F">
      <w:pPr>
        <w:pStyle w:val="a5"/>
        <w:rPr>
          <w:rFonts w:asciiTheme="majorBidi" w:hAnsiTheme="majorBidi" w:cstheme="majorBidi"/>
          <w:b/>
          <w:bCs/>
          <w:sz w:val="28"/>
          <w:szCs w:val="28"/>
        </w:rPr>
      </w:pPr>
    </w:p>
    <w:p w:rsidR="0034673F" w:rsidRPr="00B47C6E" w:rsidRDefault="0034673F" w:rsidP="0034673F">
      <w:pPr>
        <w:pStyle w:val="a5"/>
        <w:rPr>
          <w:rFonts w:asciiTheme="majorBidi" w:hAnsiTheme="majorBidi" w:cstheme="majorBidi"/>
          <w:sz w:val="36"/>
          <w:szCs w:val="36"/>
        </w:rPr>
      </w:pPr>
      <w:r w:rsidRPr="00B47C6E">
        <w:rPr>
          <w:rFonts w:asciiTheme="majorBidi" w:hAnsiTheme="majorBidi" w:cstheme="majorBidi"/>
          <w:b/>
          <w:bCs/>
          <w:sz w:val="36"/>
          <w:szCs w:val="36"/>
        </w:rPr>
        <w:t>Synovial joints structure</w:t>
      </w:r>
      <w:r w:rsidRPr="00B47C6E">
        <w:rPr>
          <w:rFonts w:asciiTheme="majorBidi" w:hAnsiTheme="majorBidi" w:cstheme="majorBidi"/>
          <w:sz w:val="36"/>
          <w:szCs w:val="36"/>
        </w:rPr>
        <w:t>:</w:t>
      </w:r>
    </w:p>
    <w:p w:rsidR="0034673F" w:rsidRPr="00B47C6E" w:rsidRDefault="0034673F" w:rsidP="0034673F">
      <w:pPr>
        <w:pStyle w:val="a5"/>
        <w:rPr>
          <w:rFonts w:asciiTheme="majorBidi" w:hAnsiTheme="majorBidi" w:cstheme="majorBidi"/>
          <w:sz w:val="28"/>
          <w:szCs w:val="28"/>
        </w:rPr>
      </w:pPr>
      <w:r w:rsidRPr="00B47C6E">
        <w:rPr>
          <w:rFonts w:asciiTheme="majorBidi" w:hAnsiTheme="majorBidi" w:cstheme="majorBidi"/>
          <w:sz w:val="28"/>
          <w:szCs w:val="28"/>
        </w:rPr>
        <w:t>All diarthroses (synovial joints) have similar structure:</w:t>
      </w:r>
    </w:p>
    <w:p w:rsidR="0034673F" w:rsidRPr="00B47C6E" w:rsidRDefault="0034673F" w:rsidP="0034673F">
      <w:pPr>
        <w:pStyle w:val="a5"/>
        <w:numPr>
          <w:ilvl w:val="0"/>
          <w:numId w:val="4"/>
        </w:numPr>
        <w:rPr>
          <w:rFonts w:asciiTheme="majorBidi" w:hAnsiTheme="majorBidi" w:cstheme="majorBidi"/>
          <w:sz w:val="28"/>
          <w:szCs w:val="28"/>
        </w:rPr>
      </w:pPr>
      <w:r w:rsidRPr="00B47C6E">
        <w:rPr>
          <w:rFonts w:asciiTheme="majorBidi" w:hAnsiTheme="majorBidi" w:cstheme="majorBidi"/>
          <w:sz w:val="28"/>
          <w:szCs w:val="28"/>
        </w:rPr>
        <w:t>Articular cartilage : smooth on joint surface</w:t>
      </w:r>
      <w:r w:rsidR="00A37F5A" w:rsidRPr="00B47C6E">
        <w:rPr>
          <w:rFonts w:asciiTheme="majorBidi" w:hAnsiTheme="majorBidi" w:cstheme="majorBidi"/>
          <w:sz w:val="28"/>
          <w:szCs w:val="28"/>
        </w:rPr>
        <w:t>.</w:t>
      </w:r>
    </w:p>
    <w:p w:rsidR="00A37F5A" w:rsidRPr="00B47C6E" w:rsidRDefault="00A37F5A" w:rsidP="0034673F">
      <w:pPr>
        <w:pStyle w:val="a5"/>
        <w:numPr>
          <w:ilvl w:val="0"/>
          <w:numId w:val="4"/>
        </w:numPr>
        <w:rPr>
          <w:rFonts w:asciiTheme="majorBidi" w:hAnsiTheme="majorBidi" w:cstheme="majorBidi"/>
          <w:sz w:val="28"/>
          <w:szCs w:val="28"/>
        </w:rPr>
      </w:pPr>
      <w:r w:rsidRPr="00B47C6E">
        <w:rPr>
          <w:rFonts w:asciiTheme="majorBidi" w:hAnsiTheme="majorBidi" w:cstheme="majorBidi"/>
          <w:sz w:val="28"/>
          <w:szCs w:val="28"/>
        </w:rPr>
        <w:t>Joint capsule : strong fibrous connective tissue sheath that encloses the joint.</w:t>
      </w:r>
    </w:p>
    <w:p w:rsidR="00A37F5A" w:rsidRPr="00B47C6E" w:rsidRDefault="00A37F5A" w:rsidP="0034673F">
      <w:pPr>
        <w:pStyle w:val="a5"/>
        <w:numPr>
          <w:ilvl w:val="0"/>
          <w:numId w:val="4"/>
        </w:numPr>
        <w:rPr>
          <w:rFonts w:asciiTheme="majorBidi" w:hAnsiTheme="majorBidi" w:cstheme="majorBidi"/>
          <w:sz w:val="28"/>
          <w:szCs w:val="28"/>
        </w:rPr>
      </w:pPr>
      <w:r w:rsidRPr="00B47C6E">
        <w:rPr>
          <w:rFonts w:asciiTheme="majorBidi" w:hAnsiTheme="majorBidi" w:cstheme="majorBidi"/>
          <w:sz w:val="28"/>
          <w:szCs w:val="28"/>
        </w:rPr>
        <w:t>Synovial membrane: lines the joint capsule; secretes synovial fluid that permit tendons to slide easily across joints.</w:t>
      </w:r>
    </w:p>
    <w:p w:rsidR="000E1DC7" w:rsidRPr="00B47C6E" w:rsidRDefault="0034673F" w:rsidP="000E1DC7">
      <w:pPr>
        <w:rPr>
          <w:rFonts w:asciiTheme="majorBidi" w:hAnsiTheme="majorBidi" w:cstheme="majorBidi"/>
          <w:sz w:val="40"/>
          <w:szCs w:val="40"/>
        </w:rPr>
      </w:pPr>
      <w:r w:rsidRPr="00B47C6E">
        <w:rPr>
          <w:rFonts w:asciiTheme="majorBidi" w:hAnsiTheme="majorBidi" w:cstheme="majorBidi"/>
          <w:sz w:val="40"/>
          <w:szCs w:val="40"/>
        </w:rPr>
        <w:t>Type</w:t>
      </w:r>
      <w:r w:rsidR="000E1DC7" w:rsidRPr="00B47C6E">
        <w:rPr>
          <w:rFonts w:asciiTheme="majorBidi" w:hAnsiTheme="majorBidi" w:cstheme="majorBidi"/>
          <w:sz w:val="40"/>
          <w:szCs w:val="40"/>
        </w:rPr>
        <w:t>s of synovial joints:</w:t>
      </w:r>
    </w:p>
    <w:p w:rsidR="000E1DC7" w:rsidRPr="00B47C6E" w:rsidRDefault="000E1DC7" w:rsidP="000E1DC7">
      <w:pPr>
        <w:pStyle w:val="a4"/>
        <w:rPr>
          <w:rFonts w:asciiTheme="majorBidi" w:hAnsiTheme="majorBidi" w:cstheme="majorBidi"/>
        </w:rPr>
      </w:pPr>
      <w:r w:rsidRPr="00B47C6E">
        <w:rPr>
          <w:rFonts w:asciiTheme="majorBidi" w:hAnsiTheme="majorBidi" w:cstheme="majorBidi"/>
        </w:rPr>
        <w:t xml:space="preserve">Synovial joints may </w:t>
      </w:r>
      <w:r w:rsidR="008D0F20" w:rsidRPr="00B47C6E">
        <w:rPr>
          <w:rFonts w:asciiTheme="majorBidi" w:hAnsiTheme="majorBidi" w:cstheme="majorBidi"/>
        </w:rPr>
        <w:t xml:space="preserve">be </w:t>
      </w:r>
      <w:r w:rsidR="000C1C86" w:rsidRPr="00B47C6E">
        <w:rPr>
          <w:rFonts w:asciiTheme="majorBidi" w:hAnsiTheme="majorBidi" w:cstheme="majorBidi"/>
        </w:rPr>
        <w:t>classified</w:t>
      </w:r>
      <w:r w:rsidR="008D0F20" w:rsidRPr="00B47C6E">
        <w:rPr>
          <w:rFonts w:asciiTheme="majorBidi" w:hAnsiTheme="majorBidi" w:cstheme="majorBidi"/>
        </w:rPr>
        <w:t xml:space="preserve"> according to the t</w:t>
      </w:r>
      <w:r w:rsidRPr="00B47C6E">
        <w:rPr>
          <w:rFonts w:asciiTheme="majorBidi" w:hAnsiTheme="majorBidi" w:cstheme="majorBidi"/>
        </w:rPr>
        <w:t>ypes of movement they allow as follows:</w:t>
      </w:r>
    </w:p>
    <w:p w:rsidR="00B47C6E" w:rsidRDefault="00141B7C" w:rsidP="00B47C6E">
      <w:pPr>
        <w:pStyle w:val="a5"/>
        <w:numPr>
          <w:ilvl w:val="0"/>
          <w:numId w:val="3"/>
        </w:numPr>
        <w:rPr>
          <w:rFonts w:asciiTheme="majorBidi" w:hAnsiTheme="majorBidi" w:cstheme="majorBidi"/>
          <w:sz w:val="28"/>
          <w:szCs w:val="28"/>
        </w:rPr>
      </w:pPr>
      <w:r w:rsidRPr="00B47C6E">
        <w:rPr>
          <w:rFonts w:asciiTheme="majorBidi" w:hAnsiTheme="majorBidi" w:cstheme="majorBidi"/>
          <w:b/>
          <w:bCs/>
          <w:sz w:val="28"/>
          <w:szCs w:val="28"/>
        </w:rPr>
        <w:t>Gliding joints</w:t>
      </w:r>
      <w:r w:rsidRPr="00B47C6E">
        <w:rPr>
          <w:rFonts w:asciiTheme="majorBidi" w:hAnsiTheme="majorBidi" w:cstheme="majorBidi"/>
          <w:sz w:val="28"/>
          <w:szCs w:val="28"/>
        </w:rPr>
        <w:t xml:space="preserve"> </w:t>
      </w:r>
      <w:r w:rsidR="00612A8C" w:rsidRPr="00B47C6E">
        <w:rPr>
          <w:rFonts w:asciiTheme="majorBidi" w:hAnsiTheme="majorBidi" w:cstheme="majorBidi"/>
          <w:sz w:val="28"/>
          <w:szCs w:val="28"/>
        </w:rPr>
        <w:t>, in which the bone surfaces slide over one another. Examples are joints in the wrist and ankle.</w:t>
      </w:r>
    </w:p>
    <w:p w:rsidR="00B47C6E" w:rsidRDefault="00B47C6E" w:rsidP="00B47C6E">
      <w:pPr>
        <w:pStyle w:val="a5"/>
        <w:jc w:val="center"/>
        <w:rPr>
          <w:rFonts w:asciiTheme="majorBidi" w:hAnsiTheme="majorBidi" w:cstheme="majorBidi"/>
          <w:b/>
          <w:bCs/>
          <w:sz w:val="28"/>
          <w:szCs w:val="28"/>
        </w:rPr>
      </w:pPr>
    </w:p>
    <w:p w:rsidR="00B47C6E" w:rsidRPr="00B47C6E" w:rsidRDefault="00B47C6E" w:rsidP="00B47C6E">
      <w:pPr>
        <w:pStyle w:val="a5"/>
        <w:jc w:val="center"/>
        <w:rPr>
          <w:rFonts w:asciiTheme="majorBidi" w:hAnsiTheme="majorBidi" w:cstheme="majorBidi"/>
          <w:sz w:val="28"/>
          <w:szCs w:val="28"/>
        </w:rPr>
      </w:pPr>
      <w:r>
        <w:rPr>
          <w:rFonts w:asciiTheme="majorBidi" w:hAnsiTheme="majorBidi" w:cstheme="majorBidi"/>
          <w:b/>
          <w:bCs/>
          <w:sz w:val="28"/>
          <w:szCs w:val="28"/>
        </w:rPr>
        <w:t>1</w:t>
      </w:r>
    </w:p>
    <w:p w:rsidR="00612A8C" w:rsidRPr="00B47C6E" w:rsidRDefault="00612A8C" w:rsidP="00141B7C">
      <w:pPr>
        <w:pStyle w:val="a5"/>
        <w:numPr>
          <w:ilvl w:val="0"/>
          <w:numId w:val="3"/>
        </w:numPr>
        <w:rPr>
          <w:rFonts w:asciiTheme="majorBidi" w:hAnsiTheme="majorBidi" w:cstheme="majorBidi"/>
          <w:sz w:val="28"/>
          <w:szCs w:val="28"/>
        </w:rPr>
      </w:pPr>
      <w:r w:rsidRPr="00B47C6E">
        <w:rPr>
          <w:rFonts w:asciiTheme="majorBidi" w:hAnsiTheme="majorBidi" w:cstheme="majorBidi"/>
          <w:b/>
          <w:bCs/>
          <w:sz w:val="28"/>
          <w:szCs w:val="28"/>
        </w:rPr>
        <w:lastRenderedPageBreak/>
        <w:t>Hinge joint,</w:t>
      </w:r>
      <w:r w:rsidRPr="00B47C6E">
        <w:rPr>
          <w:rFonts w:asciiTheme="majorBidi" w:hAnsiTheme="majorBidi" w:cstheme="majorBidi"/>
          <w:sz w:val="28"/>
          <w:szCs w:val="28"/>
        </w:rPr>
        <w:t xml:space="preserve"> which allows movement in one direction, cha</w:t>
      </w:r>
      <w:r w:rsidR="00C92170" w:rsidRPr="00B47C6E">
        <w:rPr>
          <w:rFonts w:asciiTheme="majorBidi" w:hAnsiTheme="majorBidi" w:cstheme="majorBidi"/>
          <w:sz w:val="28"/>
          <w:szCs w:val="28"/>
        </w:rPr>
        <w:t>n</w:t>
      </w:r>
      <w:r w:rsidRPr="00B47C6E">
        <w:rPr>
          <w:rFonts w:asciiTheme="majorBidi" w:hAnsiTheme="majorBidi" w:cstheme="majorBidi"/>
          <w:sz w:val="28"/>
          <w:szCs w:val="28"/>
        </w:rPr>
        <w:t>ging the angle of the bones at the joint. Examples are the elbow and knee joints.</w:t>
      </w:r>
    </w:p>
    <w:p w:rsidR="00612A8C" w:rsidRPr="00B47C6E" w:rsidRDefault="00612A8C" w:rsidP="00141B7C">
      <w:pPr>
        <w:pStyle w:val="a5"/>
        <w:numPr>
          <w:ilvl w:val="0"/>
          <w:numId w:val="3"/>
        </w:numPr>
        <w:rPr>
          <w:rFonts w:asciiTheme="majorBidi" w:hAnsiTheme="majorBidi" w:cstheme="majorBidi"/>
          <w:sz w:val="28"/>
          <w:szCs w:val="28"/>
        </w:rPr>
      </w:pPr>
      <w:r w:rsidRPr="00B47C6E">
        <w:rPr>
          <w:rFonts w:asciiTheme="majorBidi" w:hAnsiTheme="majorBidi" w:cstheme="majorBidi"/>
          <w:b/>
          <w:bCs/>
          <w:sz w:val="28"/>
          <w:szCs w:val="28"/>
        </w:rPr>
        <w:t>Pivot joint</w:t>
      </w:r>
      <w:r w:rsidRPr="00B47C6E">
        <w:rPr>
          <w:rFonts w:asciiTheme="majorBidi" w:hAnsiTheme="majorBidi" w:cstheme="majorBidi"/>
          <w:sz w:val="28"/>
          <w:szCs w:val="28"/>
        </w:rPr>
        <w:t>, which allows rotation around the length of the bone. Examples are the joint between the first and second cervical vertebrae and the joint at the proximal ends at the radius and ulna.</w:t>
      </w:r>
    </w:p>
    <w:p w:rsidR="00612A8C" w:rsidRPr="00B47C6E" w:rsidRDefault="00612A8C" w:rsidP="00141B7C">
      <w:pPr>
        <w:pStyle w:val="a5"/>
        <w:numPr>
          <w:ilvl w:val="0"/>
          <w:numId w:val="3"/>
        </w:numPr>
        <w:rPr>
          <w:rFonts w:asciiTheme="majorBidi" w:hAnsiTheme="majorBidi" w:cstheme="majorBidi"/>
          <w:sz w:val="28"/>
          <w:szCs w:val="28"/>
        </w:rPr>
      </w:pPr>
      <w:r w:rsidRPr="00B47C6E">
        <w:rPr>
          <w:rFonts w:asciiTheme="majorBidi" w:hAnsiTheme="majorBidi" w:cstheme="majorBidi"/>
          <w:b/>
          <w:bCs/>
          <w:sz w:val="28"/>
          <w:szCs w:val="28"/>
        </w:rPr>
        <w:t>Condyloid joint</w:t>
      </w:r>
      <w:r w:rsidRPr="00B47C6E">
        <w:rPr>
          <w:rFonts w:asciiTheme="majorBidi" w:hAnsiTheme="majorBidi" w:cstheme="majorBidi"/>
          <w:sz w:val="28"/>
          <w:szCs w:val="28"/>
        </w:rPr>
        <w:t>, which allows movement i</w:t>
      </w:r>
      <w:r w:rsidR="00C92170" w:rsidRPr="00B47C6E">
        <w:rPr>
          <w:rFonts w:asciiTheme="majorBidi" w:hAnsiTheme="majorBidi" w:cstheme="majorBidi"/>
          <w:sz w:val="28"/>
          <w:szCs w:val="28"/>
        </w:rPr>
        <w:t>n two directions . A</w:t>
      </w:r>
      <w:r w:rsidRPr="00B47C6E">
        <w:rPr>
          <w:rFonts w:asciiTheme="majorBidi" w:hAnsiTheme="majorBidi" w:cstheme="majorBidi"/>
          <w:sz w:val="28"/>
          <w:szCs w:val="28"/>
        </w:rPr>
        <w:t>n example is the joint between the wrist and the bones of the forearm.</w:t>
      </w:r>
    </w:p>
    <w:p w:rsidR="00612A8C" w:rsidRPr="00B47C6E" w:rsidRDefault="006146C4" w:rsidP="00E2132E">
      <w:pPr>
        <w:pStyle w:val="a5"/>
        <w:numPr>
          <w:ilvl w:val="0"/>
          <w:numId w:val="3"/>
        </w:numPr>
        <w:ind w:right="-149"/>
        <w:rPr>
          <w:rFonts w:asciiTheme="majorBidi" w:hAnsiTheme="majorBidi" w:cstheme="majorBidi"/>
          <w:sz w:val="28"/>
          <w:szCs w:val="28"/>
        </w:rPr>
      </w:pPr>
      <w:r w:rsidRPr="00B47C6E">
        <w:rPr>
          <w:rFonts w:asciiTheme="majorBidi" w:hAnsiTheme="majorBidi" w:cstheme="majorBidi"/>
          <w:b/>
          <w:bCs/>
          <w:sz w:val="28"/>
          <w:szCs w:val="28"/>
        </w:rPr>
        <w:t>Saddle joint,</w:t>
      </w:r>
      <w:r w:rsidRPr="00B47C6E">
        <w:rPr>
          <w:rFonts w:asciiTheme="majorBidi" w:hAnsiTheme="majorBidi" w:cstheme="majorBidi"/>
          <w:sz w:val="28"/>
          <w:szCs w:val="28"/>
        </w:rPr>
        <w:t xml:space="preserve"> which is like a c</w:t>
      </w:r>
      <w:r w:rsidR="00C92170" w:rsidRPr="00B47C6E">
        <w:rPr>
          <w:rFonts w:asciiTheme="majorBidi" w:hAnsiTheme="majorBidi" w:cstheme="majorBidi"/>
          <w:sz w:val="28"/>
          <w:szCs w:val="28"/>
        </w:rPr>
        <w:t>ondyloid joint, but with deeper</w:t>
      </w:r>
      <w:r w:rsidR="00E2132E" w:rsidRPr="00B47C6E">
        <w:rPr>
          <w:rFonts w:asciiTheme="majorBidi" w:hAnsiTheme="majorBidi" w:cstheme="majorBidi"/>
          <w:sz w:val="28"/>
          <w:szCs w:val="28"/>
        </w:rPr>
        <w:t xml:space="preserve"> </w:t>
      </w:r>
      <w:r w:rsidRPr="00B47C6E">
        <w:rPr>
          <w:rFonts w:asciiTheme="majorBidi" w:hAnsiTheme="majorBidi" w:cstheme="majorBidi"/>
          <w:sz w:val="28"/>
          <w:szCs w:val="28"/>
        </w:rPr>
        <w:t xml:space="preserve">articulating </w:t>
      </w:r>
      <w:r w:rsidR="00E2132E" w:rsidRPr="00B47C6E">
        <w:rPr>
          <w:rFonts w:asciiTheme="majorBidi" w:hAnsiTheme="majorBidi" w:cstheme="majorBidi"/>
          <w:sz w:val="28"/>
          <w:szCs w:val="28"/>
        </w:rPr>
        <w:t xml:space="preserve"> </w:t>
      </w:r>
      <w:r w:rsidRPr="00B47C6E">
        <w:rPr>
          <w:rFonts w:asciiTheme="majorBidi" w:hAnsiTheme="majorBidi" w:cstheme="majorBidi"/>
          <w:sz w:val="28"/>
          <w:szCs w:val="28"/>
        </w:rPr>
        <w:t>surfaces. An example is the joint between the wrist and the metacarpal bone of the thumb.</w:t>
      </w:r>
    </w:p>
    <w:p w:rsidR="006146C4" w:rsidRPr="00B47C6E" w:rsidRDefault="006146C4" w:rsidP="006146C4">
      <w:pPr>
        <w:pStyle w:val="a5"/>
        <w:numPr>
          <w:ilvl w:val="0"/>
          <w:numId w:val="3"/>
        </w:numPr>
        <w:rPr>
          <w:rFonts w:asciiTheme="majorBidi" w:hAnsiTheme="majorBidi" w:cstheme="majorBidi"/>
          <w:sz w:val="28"/>
          <w:szCs w:val="28"/>
        </w:rPr>
      </w:pPr>
      <w:r w:rsidRPr="00B47C6E">
        <w:rPr>
          <w:rFonts w:asciiTheme="majorBidi" w:hAnsiTheme="majorBidi" w:cstheme="majorBidi"/>
          <w:b/>
          <w:bCs/>
          <w:sz w:val="28"/>
          <w:szCs w:val="28"/>
        </w:rPr>
        <w:t>Ball and-socket joint</w:t>
      </w:r>
      <w:r w:rsidRPr="00B47C6E">
        <w:rPr>
          <w:rFonts w:asciiTheme="majorBidi" w:hAnsiTheme="majorBidi" w:cstheme="majorBidi"/>
          <w:sz w:val="28"/>
          <w:szCs w:val="28"/>
        </w:rPr>
        <w:t xml:space="preserve">, which allows movement in many directions around a central </w:t>
      </w:r>
      <w:r w:rsidR="0034673F" w:rsidRPr="00B47C6E">
        <w:rPr>
          <w:rFonts w:asciiTheme="majorBidi" w:hAnsiTheme="majorBidi" w:cstheme="majorBidi"/>
          <w:sz w:val="28"/>
          <w:szCs w:val="28"/>
        </w:rPr>
        <w:t>point</w:t>
      </w:r>
      <w:r w:rsidRPr="00B47C6E">
        <w:rPr>
          <w:rFonts w:asciiTheme="majorBidi" w:hAnsiTheme="majorBidi" w:cstheme="majorBidi"/>
          <w:sz w:val="28"/>
          <w:szCs w:val="28"/>
        </w:rPr>
        <w:t>. This type of joint gives the greatest freedom of movement, but it is also the most easily dislocated .  Examples  are the hip and shoulder joints.</w:t>
      </w:r>
    </w:p>
    <w:p w:rsidR="00291CD6" w:rsidRDefault="00291CD6" w:rsidP="00B47C6E">
      <w:pPr>
        <w:pStyle w:val="a5"/>
        <w:jc w:val="center"/>
        <w:rPr>
          <w:sz w:val="28"/>
          <w:szCs w:val="28"/>
        </w:rPr>
      </w:pPr>
      <w:r>
        <w:rPr>
          <w:noProof/>
          <w:sz w:val="28"/>
          <w:szCs w:val="28"/>
        </w:rPr>
        <w:drawing>
          <wp:inline distT="0" distB="0" distL="0" distR="0">
            <wp:extent cx="3673337" cy="3568542"/>
            <wp:effectExtent l="0" t="0" r="381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3271" cy="3587907"/>
                    </a:xfrm>
                    <a:prstGeom prst="rect">
                      <a:avLst/>
                    </a:prstGeom>
                    <a:noFill/>
                    <a:ln>
                      <a:noFill/>
                    </a:ln>
                  </pic:spPr>
                </pic:pic>
              </a:graphicData>
            </a:graphic>
          </wp:inline>
        </w:drawing>
      </w:r>
    </w:p>
    <w:p w:rsidR="00291CD6" w:rsidRDefault="00291CD6" w:rsidP="00291CD6">
      <w:pPr>
        <w:pStyle w:val="a5"/>
        <w:jc w:val="center"/>
        <w:rPr>
          <w:rFonts w:ascii="StoneSans" w:cs="StoneSans"/>
          <w:b/>
          <w:bCs/>
          <w:color w:val="231F20"/>
          <w:sz w:val="18"/>
          <w:szCs w:val="18"/>
        </w:rPr>
      </w:pPr>
    </w:p>
    <w:p w:rsidR="00291CD6" w:rsidRPr="00850FA4" w:rsidRDefault="00291CD6" w:rsidP="00291CD6">
      <w:pPr>
        <w:pStyle w:val="a5"/>
        <w:jc w:val="center"/>
        <w:rPr>
          <w:b/>
          <w:bCs/>
          <w:sz w:val="28"/>
          <w:szCs w:val="28"/>
        </w:rPr>
      </w:pPr>
      <w:r w:rsidRPr="00850FA4">
        <w:rPr>
          <w:rFonts w:ascii="StoneSans" w:cs="StoneSans"/>
          <w:b/>
          <w:bCs/>
          <w:color w:val="231F20"/>
          <w:sz w:val="28"/>
          <w:szCs w:val="28"/>
        </w:rPr>
        <w:t>Structure of a synovial joint</w:t>
      </w:r>
      <w:r w:rsidRPr="00850FA4">
        <w:rPr>
          <w:rFonts w:ascii="StoneSans" w:cs="StoneSans"/>
          <w:color w:val="231F20"/>
          <w:sz w:val="28"/>
          <w:szCs w:val="28"/>
        </w:rPr>
        <w:t>.</w:t>
      </w:r>
    </w:p>
    <w:p w:rsidR="00B47C6E" w:rsidRDefault="00B47C6E" w:rsidP="00B47C6E">
      <w:pPr>
        <w:pStyle w:val="a5"/>
        <w:jc w:val="center"/>
        <w:rPr>
          <w:b/>
          <w:bCs/>
          <w:sz w:val="28"/>
          <w:szCs w:val="28"/>
        </w:rPr>
      </w:pPr>
    </w:p>
    <w:p w:rsidR="00B47C6E" w:rsidRDefault="00B47C6E" w:rsidP="00B47C6E">
      <w:pPr>
        <w:pStyle w:val="a5"/>
        <w:jc w:val="center"/>
        <w:rPr>
          <w:b/>
          <w:bCs/>
          <w:sz w:val="28"/>
          <w:szCs w:val="28"/>
        </w:rPr>
      </w:pPr>
    </w:p>
    <w:p w:rsidR="00B47C6E" w:rsidRDefault="00B47C6E" w:rsidP="00B47C6E">
      <w:pPr>
        <w:pStyle w:val="a5"/>
        <w:jc w:val="center"/>
        <w:rPr>
          <w:b/>
          <w:bCs/>
          <w:sz w:val="28"/>
          <w:szCs w:val="28"/>
        </w:rPr>
      </w:pPr>
    </w:p>
    <w:p w:rsidR="00B47C6E" w:rsidRPr="00B47C6E" w:rsidRDefault="00B47C6E" w:rsidP="00B47C6E">
      <w:pPr>
        <w:pStyle w:val="a5"/>
        <w:jc w:val="center"/>
        <w:rPr>
          <w:b/>
          <w:bCs/>
          <w:sz w:val="28"/>
          <w:szCs w:val="28"/>
        </w:rPr>
      </w:pPr>
      <w:r>
        <w:rPr>
          <w:b/>
          <w:bCs/>
          <w:sz w:val="28"/>
          <w:szCs w:val="28"/>
        </w:rPr>
        <w:t>2</w:t>
      </w:r>
    </w:p>
    <w:sectPr w:rsidR="00B47C6E" w:rsidRPr="00B47C6E" w:rsidSect="00B47C6E">
      <w:pgSz w:w="12240" w:h="15840"/>
      <w:pgMar w:top="1440" w:right="1467"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0EB" w:rsidRDefault="00C330EB" w:rsidP="00B47C6E">
      <w:pPr>
        <w:spacing w:after="0" w:line="240" w:lineRule="auto"/>
      </w:pPr>
      <w:r>
        <w:separator/>
      </w:r>
    </w:p>
  </w:endnote>
  <w:endnote w:type="continuationSeparator" w:id="0">
    <w:p w:rsidR="00C330EB" w:rsidRDefault="00C330EB" w:rsidP="00B4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toneSans">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0EB" w:rsidRDefault="00C330EB" w:rsidP="00B47C6E">
      <w:pPr>
        <w:spacing w:after="0" w:line="240" w:lineRule="auto"/>
      </w:pPr>
      <w:r>
        <w:separator/>
      </w:r>
    </w:p>
  </w:footnote>
  <w:footnote w:type="continuationSeparator" w:id="0">
    <w:p w:rsidR="00C330EB" w:rsidRDefault="00C330EB" w:rsidP="00B47C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F62D8"/>
    <w:multiLevelType w:val="hybridMultilevel"/>
    <w:tmpl w:val="156AF4F8"/>
    <w:lvl w:ilvl="0" w:tplc="1C6EE6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E24794"/>
    <w:multiLevelType w:val="hybridMultilevel"/>
    <w:tmpl w:val="82E05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9F2463"/>
    <w:multiLevelType w:val="hybridMultilevel"/>
    <w:tmpl w:val="4218E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2272D7C"/>
    <w:multiLevelType w:val="hybridMultilevel"/>
    <w:tmpl w:val="4F947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E4B"/>
    <w:rsid w:val="000C1C86"/>
    <w:rsid w:val="000E1DC7"/>
    <w:rsid w:val="00103ED8"/>
    <w:rsid w:val="00141B7C"/>
    <w:rsid w:val="00291CD6"/>
    <w:rsid w:val="0034673F"/>
    <w:rsid w:val="004B3077"/>
    <w:rsid w:val="004C0FB6"/>
    <w:rsid w:val="004C23D6"/>
    <w:rsid w:val="00612A8C"/>
    <w:rsid w:val="006146C4"/>
    <w:rsid w:val="00850FA4"/>
    <w:rsid w:val="008D0F20"/>
    <w:rsid w:val="00A37F5A"/>
    <w:rsid w:val="00A80594"/>
    <w:rsid w:val="00B47C6E"/>
    <w:rsid w:val="00C330EB"/>
    <w:rsid w:val="00C57E4B"/>
    <w:rsid w:val="00C92170"/>
    <w:rsid w:val="00E213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9E1770-1312-4449-9D04-99EB72CF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C57E4B"/>
    <w:pPr>
      <w:jc w:val="center"/>
    </w:pPr>
    <w:rPr>
      <w:sz w:val="40"/>
      <w:szCs w:val="40"/>
    </w:rPr>
  </w:style>
  <w:style w:type="character" w:customStyle="1" w:styleId="Char">
    <w:name w:val="العنوان Char"/>
    <w:basedOn w:val="a0"/>
    <w:link w:val="a3"/>
    <w:uiPriority w:val="10"/>
    <w:rsid w:val="00C57E4B"/>
    <w:rPr>
      <w:sz w:val="40"/>
      <w:szCs w:val="40"/>
    </w:rPr>
  </w:style>
  <w:style w:type="paragraph" w:styleId="a4">
    <w:name w:val="Body Text"/>
    <w:basedOn w:val="a"/>
    <w:link w:val="Char0"/>
    <w:uiPriority w:val="99"/>
    <w:unhideWhenUsed/>
    <w:rsid w:val="00C57E4B"/>
    <w:rPr>
      <w:sz w:val="28"/>
      <w:szCs w:val="28"/>
    </w:rPr>
  </w:style>
  <w:style w:type="character" w:customStyle="1" w:styleId="Char0">
    <w:name w:val="نص أساسي Char"/>
    <w:basedOn w:val="a0"/>
    <w:link w:val="a4"/>
    <w:uiPriority w:val="99"/>
    <w:rsid w:val="00C57E4B"/>
    <w:rPr>
      <w:sz w:val="28"/>
      <w:szCs w:val="28"/>
    </w:rPr>
  </w:style>
  <w:style w:type="paragraph" w:styleId="a5">
    <w:name w:val="List Paragraph"/>
    <w:basedOn w:val="a"/>
    <w:uiPriority w:val="34"/>
    <w:qFormat/>
    <w:rsid w:val="00C57E4B"/>
    <w:pPr>
      <w:ind w:left="720"/>
      <w:contextualSpacing/>
    </w:pPr>
  </w:style>
  <w:style w:type="paragraph" w:styleId="a6">
    <w:name w:val="header"/>
    <w:basedOn w:val="a"/>
    <w:link w:val="Char1"/>
    <w:uiPriority w:val="99"/>
    <w:unhideWhenUsed/>
    <w:rsid w:val="00B47C6E"/>
    <w:pPr>
      <w:tabs>
        <w:tab w:val="center" w:pos="4320"/>
        <w:tab w:val="right" w:pos="8640"/>
      </w:tabs>
      <w:spacing w:after="0" w:line="240" w:lineRule="auto"/>
    </w:pPr>
  </w:style>
  <w:style w:type="character" w:customStyle="1" w:styleId="Char1">
    <w:name w:val="رأس الصفحة Char"/>
    <w:basedOn w:val="a0"/>
    <w:link w:val="a6"/>
    <w:uiPriority w:val="99"/>
    <w:rsid w:val="00B47C6E"/>
  </w:style>
  <w:style w:type="paragraph" w:styleId="a7">
    <w:name w:val="footer"/>
    <w:basedOn w:val="a"/>
    <w:link w:val="Char2"/>
    <w:uiPriority w:val="99"/>
    <w:unhideWhenUsed/>
    <w:rsid w:val="00B47C6E"/>
    <w:pPr>
      <w:tabs>
        <w:tab w:val="center" w:pos="4320"/>
        <w:tab w:val="right" w:pos="8640"/>
      </w:tabs>
      <w:spacing w:after="0" w:line="240" w:lineRule="auto"/>
    </w:pPr>
  </w:style>
  <w:style w:type="character" w:customStyle="1" w:styleId="Char2">
    <w:name w:val="تذييل الصفحة Char"/>
    <w:basedOn w:val="a0"/>
    <w:link w:val="a7"/>
    <w:uiPriority w:val="99"/>
    <w:rsid w:val="00B47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353</Words>
  <Characters>2014</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dcterms:created xsi:type="dcterms:W3CDTF">2017-11-05T14:38:00Z</dcterms:created>
  <dcterms:modified xsi:type="dcterms:W3CDTF">2020-07-04T19:16:00Z</dcterms:modified>
</cp:coreProperties>
</file>